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A6D" w:rsidRPr="009F70C1" w:rsidRDefault="00106A6D" w:rsidP="00106A6D">
      <w:pPr>
        <w:tabs>
          <w:tab w:val="left" w:pos="1134"/>
        </w:tabs>
        <w:spacing w:line="360" w:lineRule="auto"/>
        <w:ind w:left="-567" w:right="-1"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Завдання</w:t>
      </w:r>
      <w:r w:rsidRPr="009F70C1">
        <w:rPr>
          <w:b/>
          <w:sz w:val="28"/>
          <w:szCs w:val="28"/>
          <w:lang w:val="uk-UA"/>
        </w:rPr>
        <w:t xml:space="preserve"> для самопідготовки</w:t>
      </w:r>
      <w:r>
        <w:rPr>
          <w:b/>
          <w:sz w:val="28"/>
          <w:szCs w:val="28"/>
          <w:lang w:val="uk-UA"/>
        </w:rPr>
        <w:t xml:space="preserve"> з </w:t>
      </w:r>
      <w:proofErr w:type="spellStart"/>
      <w:r>
        <w:rPr>
          <w:b/>
          <w:sz w:val="28"/>
          <w:szCs w:val="28"/>
          <w:lang w:val="uk-UA"/>
        </w:rPr>
        <w:t>моделюв</w:t>
      </w:r>
      <w:proofErr w:type="spellEnd"/>
      <w:r>
        <w:rPr>
          <w:b/>
          <w:sz w:val="28"/>
          <w:szCs w:val="28"/>
          <w:lang w:val="uk-UA"/>
        </w:rPr>
        <w:t>…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-567"/>
          <w:tab w:val="left" w:pos="567"/>
        </w:tabs>
        <w:ind w:left="-567" w:right="141" w:firstLine="709"/>
        <w:jc w:val="both"/>
        <w:rPr>
          <w:sz w:val="28"/>
          <w:szCs w:val="28"/>
          <w:lang w:val="uk-UA"/>
        </w:rPr>
      </w:pPr>
      <w:r w:rsidRPr="009F70C1">
        <w:rPr>
          <w:rStyle w:val="2"/>
          <w:sz w:val="28"/>
          <w:szCs w:val="28"/>
          <w:lang w:val="uk-UA"/>
        </w:rPr>
        <w:t xml:space="preserve">Мета і завдання курсу </w:t>
      </w:r>
      <w:proofErr w:type="spellStart"/>
      <w:r w:rsidRPr="009F70C1">
        <w:rPr>
          <w:color w:val="000000"/>
          <w:sz w:val="28"/>
          <w:szCs w:val="28"/>
          <w:lang w:val="uk-UA"/>
        </w:rPr>
        <w:t>„Моделювання</w:t>
      </w:r>
      <w:proofErr w:type="spellEnd"/>
      <w:r w:rsidRPr="009F70C1">
        <w:rPr>
          <w:color w:val="000000"/>
          <w:sz w:val="28"/>
          <w:szCs w:val="28"/>
          <w:lang w:val="uk-UA"/>
        </w:rPr>
        <w:t xml:space="preserve"> </w:t>
      </w:r>
      <w:r w:rsidR="003F72E5">
        <w:rPr>
          <w:color w:val="000000"/>
          <w:sz w:val="28"/>
          <w:szCs w:val="28"/>
          <w:lang w:val="uk-UA"/>
        </w:rPr>
        <w:t>…</w:t>
      </w:r>
      <w:r w:rsidRPr="009F70C1">
        <w:rPr>
          <w:color w:val="000000"/>
          <w:sz w:val="28"/>
          <w:szCs w:val="28"/>
          <w:lang w:val="uk-UA"/>
        </w:rPr>
        <w:t>”</w:t>
      </w:r>
      <w:r w:rsidRPr="009F70C1">
        <w:rPr>
          <w:rStyle w:val="2"/>
          <w:sz w:val="28"/>
          <w:szCs w:val="28"/>
          <w:lang w:val="uk-UA"/>
        </w:rPr>
        <w:t>. С</w:t>
      </w:r>
      <w:r w:rsidRPr="009F70C1">
        <w:rPr>
          <w:sz w:val="28"/>
          <w:szCs w:val="28"/>
          <w:lang w:val="uk-UA"/>
        </w:rPr>
        <w:t xml:space="preserve">утність основних понять (категорій) навчальної дисципліни. 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-567"/>
          <w:tab w:val="left" w:pos="567"/>
          <w:tab w:val="left" w:pos="709"/>
          <w:tab w:val="left" w:pos="993"/>
        </w:tabs>
        <w:ind w:left="-567" w:right="141" w:firstLine="709"/>
        <w:jc w:val="both"/>
        <w:rPr>
          <w:sz w:val="28"/>
          <w:szCs w:val="28"/>
          <w:lang w:val="uk-UA"/>
        </w:rPr>
      </w:pPr>
      <w:proofErr w:type="spellStart"/>
      <w:r w:rsidRPr="009F70C1">
        <w:rPr>
          <w:rStyle w:val="2"/>
          <w:sz w:val="28"/>
          <w:szCs w:val="28"/>
          <w:lang w:val="uk-UA"/>
        </w:rPr>
        <w:t>.</w:t>
      </w:r>
      <w:r w:rsidRPr="009F70C1">
        <w:rPr>
          <w:sz w:val="28"/>
          <w:szCs w:val="28"/>
          <w:lang w:val="uk-UA"/>
        </w:rPr>
        <w:t>Загальна</w:t>
      </w:r>
      <w:proofErr w:type="spellEnd"/>
      <w:r w:rsidRPr="009F70C1">
        <w:rPr>
          <w:sz w:val="28"/>
          <w:szCs w:val="28"/>
          <w:lang w:val="uk-UA"/>
        </w:rPr>
        <w:t xml:space="preserve"> мета і завдання сучасної української освіти та вибір стратегії освіти та підготовки до діяльності педагога-фахівця (який визначає методологічні підходи до організації освіти та освітньо-професійної підготовки фахівця). 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ind w:left="-567" w:right="14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К</w:t>
      </w:r>
      <w:r w:rsidRPr="009F70C1">
        <w:rPr>
          <w:rStyle w:val="2"/>
          <w:sz w:val="28"/>
          <w:szCs w:val="28"/>
          <w:lang w:val="uk-UA"/>
        </w:rPr>
        <w:t xml:space="preserve">омпетенції професійного розвитку фахівця (теоретичні, практичні, </w:t>
      </w:r>
      <w:proofErr w:type="spellStart"/>
      <w:r w:rsidRPr="009F70C1">
        <w:rPr>
          <w:rStyle w:val="2"/>
          <w:sz w:val="28"/>
          <w:szCs w:val="28"/>
          <w:lang w:val="uk-UA"/>
        </w:rPr>
        <w:t>освітньо-діяльнісні</w:t>
      </w:r>
      <w:proofErr w:type="spellEnd"/>
      <w:r w:rsidRPr="009F70C1">
        <w:rPr>
          <w:rStyle w:val="2"/>
          <w:sz w:val="28"/>
          <w:szCs w:val="28"/>
          <w:lang w:val="uk-UA"/>
        </w:rPr>
        <w:t>, організаційно</w:t>
      </w:r>
      <w:r w:rsidRPr="009F70C1">
        <w:rPr>
          <w:sz w:val="28"/>
          <w:szCs w:val="28"/>
          <w:lang w:val="uk-UA"/>
        </w:rPr>
        <w:t>-</w:t>
      </w:r>
      <w:r w:rsidRPr="009F70C1">
        <w:rPr>
          <w:rStyle w:val="2"/>
          <w:sz w:val="28"/>
          <w:szCs w:val="28"/>
          <w:lang w:val="uk-UA"/>
        </w:rPr>
        <w:t>управлінські, науково-дослідницькі, спеціальні, самопідготовки тощо</w:t>
      </w:r>
      <w:r w:rsidRPr="009F70C1">
        <w:rPr>
          <w:sz w:val="28"/>
          <w:szCs w:val="28"/>
          <w:lang w:val="uk-UA"/>
        </w:rPr>
        <w:t xml:space="preserve"> 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567"/>
        </w:tabs>
        <w:ind w:left="-567" w:right="141" w:firstLine="709"/>
        <w:jc w:val="both"/>
        <w:outlineLvl w:val="0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Методологічні підходи освітньої та професійної підготовки фахівця у З</w:t>
      </w:r>
      <w:r w:rsidR="003F72E5" w:rsidRPr="009F70C1">
        <w:rPr>
          <w:sz w:val="28"/>
          <w:szCs w:val="28"/>
          <w:lang w:val="uk-UA"/>
        </w:rPr>
        <w:t>В</w:t>
      </w:r>
      <w:r w:rsidR="003F72E5">
        <w:rPr>
          <w:sz w:val="28"/>
          <w:szCs w:val="28"/>
          <w:lang w:val="uk-UA"/>
        </w:rPr>
        <w:t>О</w:t>
      </w:r>
      <w:r w:rsidRPr="009F70C1">
        <w:rPr>
          <w:sz w:val="28"/>
          <w:szCs w:val="28"/>
          <w:lang w:val="uk-UA"/>
        </w:rPr>
        <w:t>, що відображають соціальне замовлення, зумовлене стереотипами й ідеологемами, та закономірності навчально-виховного процесу.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-567"/>
          <w:tab w:val="left" w:pos="567"/>
          <w:tab w:val="left" w:pos="709"/>
          <w:tab w:val="left" w:pos="993"/>
        </w:tabs>
        <w:ind w:left="-567" w:right="14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Концептуальні засади професійно-педагогічної підготовки фахівців у З</w:t>
      </w:r>
      <w:r w:rsidR="003F72E5" w:rsidRPr="009F70C1">
        <w:rPr>
          <w:sz w:val="28"/>
          <w:szCs w:val="28"/>
          <w:lang w:val="uk-UA"/>
        </w:rPr>
        <w:t>В</w:t>
      </w:r>
      <w:r w:rsidR="003F72E5">
        <w:rPr>
          <w:sz w:val="28"/>
          <w:szCs w:val="28"/>
          <w:lang w:val="uk-UA"/>
        </w:rPr>
        <w:t>О</w:t>
      </w:r>
      <w:r w:rsidRPr="009F70C1">
        <w:rPr>
          <w:sz w:val="28"/>
          <w:szCs w:val="28"/>
          <w:lang w:val="uk-UA"/>
        </w:rPr>
        <w:t xml:space="preserve"> України з урахуванням тенденцій, пов’язаних із сучасним соціальним замовленням, переходом до </w:t>
      </w:r>
      <w:proofErr w:type="spellStart"/>
      <w:r w:rsidRPr="009F70C1">
        <w:rPr>
          <w:sz w:val="28"/>
          <w:szCs w:val="28"/>
          <w:lang w:val="uk-UA"/>
        </w:rPr>
        <w:t>особистісно</w:t>
      </w:r>
      <w:proofErr w:type="spellEnd"/>
      <w:r w:rsidRPr="009F70C1">
        <w:rPr>
          <w:sz w:val="28"/>
          <w:szCs w:val="28"/>
          <w:lang w:val="uk-UA"/>
        </w:rPr>
        <w:t xml:space="preserve"> орієнтованої моделі навчання, 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-567"/>
          <w:tab w:val="left" w:pos="567"/>
          <w:tab w:val="left" w:pos="709"/>
          <w:tab w:val="left" w:pos="993"/>
        </w:tabs>
        <w:ind w:left="-567" w:right="141" w:firstLine="709"/>
        <w:jc w:val="both"/>
        <w:rPr>
          <w:i/>
          <w:sz w:val="28"/>
          <w:szCs w:val="28"/>
          <w:u w:val="single"/>
          <w:lang w:val="uk-UA"/>
        </w:rPr>
      </w:pPr>
      <w:r w:rsidRPr="009F70C1">
        <w:rPr>
          <w:sz w:val="28"/>
          <w:szCs w:val="28"/>
          <w:lang w:val="uk-UA"/>
        </w:rPr>
        <w:t xml:space="preserve">Визначення базового інформаційно-змістового простору, який уможливив з’ясувати інваріантну складову педагогічної підготовки будь-якого фахівця, що працюватиме в системі </w:t>
      </w:r>
      <w:proofErr w:type="spellStart"/>
      <w:r w:rsidRPr="009F70C1">
        <w:rPr>
          <w:sz w:val="28"/>
          <w:szCs w:val="28"/>
          <w:lang w:val="uk-UA"/>
        </w:rPr>
        <w:t>„Людина</w:t>
      </w:r>
      <w:proofErr w:type="spellEnd"/>
      <w:r w:rsidRPr="009F70C1">
        <w:rPr>
          <w:sz w:val="28"/>
          <w:szCs w:val="28"/>
          <w:lang w:val="uk-UA"/>
        </w:rPr>
        <w:t xml:space="preserve"> – </w:t>
      </w:r>
      <w:proofErr w:type="spellStart"/>
      <w:r w:rsidRPr="009F70C1">
        <w:rPr>
          <w:sz w:val="28"/>
          <w:szCs w:val="28"/>
          <w:lang w:val="uk-UA"/>
        </w:rPr>
        <w:t>людина</w:t>
      </w:r>
      <w:r w:rsidRPr="009F70C1">
        <w:rPr>
          <w:color w:val="000000"/>
          <w:sz w:val="28"/>
          <w:szCs w:val="28"/>
          <w:lang w:val="uk-UA"/>
        </w:rPr>
        <w:t>”</w:t>
      </w:r>
      <w:proofErr w:type="spellEnd"/>
      <w:r w:rsidRPr="009F70C1">
        <w:rPr>
          <w:rStyle w:val="2"/>
          <w:sz w:val="28"/>
          <w:szCs w:val="28"/>
          <w:lang w:val="uk-UA"/>
        </w:rPr>
        <w:t>.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-567"/>
          <w:tab w:val="left" w:pos="567"/>
          <w:tab w:val="left" w:pos="709"/>
          <w:tab w:val="left" w:pos="993"/>
        </w:tabs>
        <w:ind w:left="-567" w:right="14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Поняття змісту навчання у З</w:t>
      </w:r>
      <w:r w:rsidR="003F72E5" w:rsidRPr="009F70C1">
        <w:rPr>
          <w:sz w:val="28"/>
          <w:szCs w:val="28"/>
          <w:lang w:val="uk-UA"/>
        </w:rPr>
        <w:t>В</w:t>
      </w:r>
      <w:r w:rsidR="003F72E5">
        <w:rPr>
          <w:sz w:val="28"/>
          <w:szCs w:val="28"/>
          <w:lang w:val="uk-UA"/>
        </w:rPr>
        <w:t>О</w:t>
      </w:r>
      <w:r w:rsidRPr="009F70C1">
        <w:rPr>
          <w:sz w:val="28"/>
          <w:szCs w:val="28"/>
          <w:lang w:val="uk-UA"/>
        </w:rPr>
        <w:t>.</w:t>
      </w:r>
      <w:r w:rsidR="003F72E5" w:rsidRPr="003F72E5">
        <w:rPr>
          <w:sz w:val="28"/>
          <w:szCs w:val="28"/>
          <w:lang w:val="uk-UA"/>
        </w:rPr>
        <w:t xml:space="preserve"> 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-567"/>
          <w:tab w:val="left" w:pos="567"/>
          <w:tab w:val="left" w:pos="709"/>
          <w:tab w:val="left" w:pos="993"/>
        </w:tabs>
        <w:ind w:left="-567" w:right="14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Традиційний і демократичний зміст навчання у З</w:t>
      </w:r>
      <w:r w:rsidR="003F72E5" w:rsidRPr="009F70C1">
        <w:rPr>
          <w:sz w:val="28"/>
          <w:szCs w:val="28"/>
          <w:lang w:val="uk-UA"/>
        </w:rPr>
        <w:t>В</w:t>
      </w:r>
      <w:r w:rsidR="003F72E5">
        <w:rPr>
          <w:sz w:val="28"/>
          <w:szCs w:val="28"/>
          <w:lang w:val="uk-UA"/>
        </w:rPr>
        <w:t>О</w:t>
      </w:r>
      <w:r w:rsidR="003F72E5" w:rsidRPr="009F70C1">
        <w:rPr>
          <w:sz w:val="28"/>
          <w:szCs w:val="28"/>
          <w:lang w:val="uk-UA"/>
        </w:rPr>
        <w:t xml:space="preserve"> </w:t>
      </w:r>
      <w:r w:rsidRPr="009F70C1">
        <w:rPr>
          <w:sz w:val="28"/>
          <w:szCs w:val="28"/>
          <w:lang w:val="uk-UA"/>
        </w:rPr>
        <w:t>України.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567"/>
        </w:tabs>
        <w:ind w:left="-567" w:right="141" w:firstLine="709"/>
        <w:jc w:val="both"/>
        <w:outlineLvl w:val="0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Зміст навчання в системі змісту освіти. Залежність процесу формування змісту педагогічних дисциплін від соціального замовлення, розвитку наукових ідей. 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-567"/>
          <w:tab w:val="left" w:pos="567"/>
          <w:tab w:val="left" w:pos="709"/>
          <w:tab w:val="left" w:pos="993"/>
        </w:tabs>
        <w:ind w:left="-567" w:right="14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Інформативний та </w:t>
      </w:r>
      <w:proofErr w:type="spellStart"/>
      <w:r w:rsidRPr="009F70C1">
        <w:rPr>
          <w:sz w:val="28"/>
          <w:szCs w:val="28"/>
          <w:lang w:val="uk-UA"/>
        </w:rPr>
        <w:t>діяльнісний</w:t>
      </w:r>
      <w:proofErr w:type="spellEnd"/>
      <w:r w:rsidRPr="009F70C1">
        <w:rPr>
          <w:sz w:val="28"/>
          <w:szCs w:val="28"/>
          <w:lang w:val="uk-UA"/>
        </w:rPr>
        <w:t xml:space="preserve"> компоненти змісту навчання. Вимоги до інформації у змісті навчання у З</w:t>
      </w:r>
      <w:r w:rsidR="003F72E5" w:rsidRPr="009F70C1">
        <w:rPr>
          <w:sz w:val="28"/>
          <w:szCs w:val="28"/>
          <w:lang w:val="uk-UA"/>
        </w:rPr>
        <w:t>В</w:t>
      </w:r>
      <w:r w:rsidR="003F72E5">
        <w:rPr>
          <w:sz w:val="28"/>
          <w:szCs w:val="28"/>
          <w:lang w:val="uk-UA"/>
        </w:rPr>
        <w:t>О</w:t>
      </w:r>
      <w:r w:rsidRPr="009F70C1">
        <w:rPr>
          <w:sz w:val="28"/>
          <w:szCs w:val="28"/>
          <w:lang w:val="uk-UA"/>
        </w:rPr>
        <w:t xml:space="preserve">. 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-567"/>
          <w:tab w:val="left" w:pos="567"/>
          <w:tab w:val="left" w:pos="709"/>
          <w:tab w:val="left" w:pos="993"/>
        </w:tabs>
        <w:ind w:left="-567" w:right="14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Проблемний характер навчання у З</w:t>
      </w:r>
      <w:r w:rsidR="003F72E5" w:rsidRPr="009F70C1">
        <w:rPr>
          <w:sz w:val="28"/>
          <w:szCs w:val="28"/>
          <w:lang w:val="uk-UA"/>
        </w:rPr>
        <w:t>В</w:t>
      </w:r>
      <w:r w:rsidR="003F72E5">
        <w:rPr>
          <w:sz w:val="28"/>
          <w:szCs w:val="28"/>
          <w:lang w:val="uk-UA"/>
        </w:rPr>
        <w:t>О</w:t>
      </w:r>
      <w:r w:rsidRPr="009F70C1">
        <w:rPr>
          <w:sz w:val="28"/>
          <w:szCs w:val="28"/>
          <w:lang w:val="uk-UA"/>
        </w:rPr>
        <w:t>, його розвивальні властивості. Розвиток як результат пізнавальної і перетворювальної діяльності студентів у З</w:t>
      </w:r>
      <w:r w:rsidR="003F72E5" w:rsidRPr="009F70C1">
        <w:rPr>
          <w:sz w:val="28"/>
          <w:szCs w:val="28"/>
          <w:lang w:val="uk-UA"/>
        </w:rPr>
        <w:t>В</w:t>
      </w:r>
      <w:r w:rsidR="003F72E5">
        <w:rPr>
          <w:sz w:val="28"/>
          <w:szCs w:val="28"/>
          <w:lang w:val="uk-UA"/>
        </w:rPr>
        <w:t>О</w:t>
      </w:r>
      <w:r w:rsidRPr="009F70C1">
        <w:rPr>
          <w:sz w:val="28"/>
          <w:szCs w:val="28"/>
          <w:lang w:val="uk-UA"/>
        </w:rPr>
        <w:t>.</w:t>
      </w:r>
    </w:p>
    <w:p w:rsidR="00106A6D" w:rsidRPr="009F70C1" w:rsidRDefault="00106A6D" w:rsidP="00106A6D">
      <w:pPr>
        <w:numPr>
          <w:ilvl w:val="0"/>
          <w:numId w:val="1"/>
        </w:numPr>
        <w:shd w:val="clear" w:color="auto" w:fill="FFFFFF"/>
        <w:tabs>
          <w:tab w:val="left" w:pos="567"/>
        </w:tabs>
        <w:ind w:left="-567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Проблема (задача) як втілення </w:t>
      </w:r>
      <w:proofErr w:type="spellStart"/>
      <w:r w:rsidRPr="009F70C1">
        <w:rPr>
          <w:sz w:val="28"/>
          <w:szCs w:val="28"/>
          <w:lang w:val="uk-UA"/>
        </w:rPr>
        <w:t>діяльнісного</w:t>
      </w:r>
      <w:proofErr w:type="spellEnd"/>
      <w:r w:rsidRPr="009F70C1">
        <w:rPr>
          <w:sz w:val="28"/>
          <w:szCs w:val="28"/>
          <w:lang w:val="uk-UA"/>
        </w:rPr>
        <w:t xml:space="preserve"> компонента змісту навчання. 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-567"/>
          <w:tab w:val="left" w:pos="567"/>
          <w:tab w:val="left" w:pos="709"/>
          <w:tab w:val="left" w:pos="993"/>
        </w:tabs>
        <w:ind w:left="-567" w:right="14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Модульне навчання як форма єдності інформативного ті </w:t>
      </w:r>
      <w:proofErr w:type="spellStart"/>
      <w:r w:rsidRPr="009F70C1">
        <w:rPr>
          <w:sz w:val="28"/>
          <w:szCs w:val="28"/>
          <w:lang w:val="uk-UA"/>
        </w:rPr>
        <w:t>діяльнісного</w:t>
      </w:r>
      <w:proofErr w:type="spellEnd"/>
      <w:r w:rsidRPr="009F70C1">
        <w:rPr>
          <w:sz w:val="28"/>
          <w:szCs w:val="28"/>
          <w:lang w:val="uk-UA"/>
        </w:rPr>
        <w:t xml:space="preserve"> компонентів у змісті вищої освіти.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-567"/>
          <w:tab w:val="left" w:pos="567"/>
          <w:tab w:val="left" w:pos="709"/>
          <w:tab w:val="left" w:pos="993"/>
        </w:tabs>
        <w:ind w:left="-567" w:right="141" w:firstLine="709"/>
        <w:jc w:val="both"/>
        <w:rPr>
          <w:rStyle w:val="2"/>
          <w:sz w:val="28"/>
          <w:szCs w:val="28"/>
          <w:lang w:val="uk-UA"/>
        </w:rPr>
      </w:pPr>
      <w:proofErr w:type="spellStart"/>
      <w:r w:rsidRPr="009F70C1">
        <w:rPr>
          <w:sz w:val="28"/>
          <w:szCs w:val="28"/>
          <w:lang w:val="uk-UA"/>
        </w:rPr>
        <w:t>Діяльнісний</w:t>
      </w:r>
      <w:proofErr w:type="spellEnd"/>
      <w:r w:rsidRPr="009F70C1">
        <w:rPr>
          <w:sz w:val="28"/>
          <w:szCs w:val="28"/>
          <w:lang w:val="uk-UA"/>
        </w:rPr>
        <w:t xml:space="preserve"> підхід до організації педагогічного процесу у вищій освіті та підготовки </w:t>
      </w:r>
      <w:r w:rsidRPr="009F70C1">
        <w:rPr>
          <w:rStyle w:val="2"/>
          <w:sz w:val="28"/>
          <w:szCs w:val="28"/>
          <w:lang w:val="uk-UA"/>
        </w:rPr>
        <w:t xml:space="preserve">педагога-фахівця. 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-567"/>
          <w:tab w:val="left" w:pos="567"/>
          <w:tab w:val="left" w:pos="709"/>
          <w:tab w:val="left" w:pos="993"/>
        </w:tabs>
        <w:ind w:left="-567" w:right="14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Збалансованість процесів інформатизації, розвитку і виховання у З</w:t>
      </w:r>
      <w:r w:rsidR="003F72E5" w:rsidRPr="009F70C1">
        <w:rPr>
          <w:sz w:val="28"/>
          <w:szCs w:val="28"/>
          <w:lang w:val="uk-UA"/>
        </w:rPr>
        <w:t>В</w:t>
      </w:r>
      <w:r w:rsidR="003F72E5">
        <w:rPr>
          <w:sz w:val="28"/>
          <w:szCs w:val="28"/>
          <w:lang w:val="uk-UA"/>
        </w:rPr>
        <w:t>О</w:t>
      </w:r>
      <w:r w:rsidRPr="009F70C1">
        <w:rPr>
          <w:sz w:val="28"/>
          <w:szCs w:val="28"/>
          <w:lang w:val="uk-UA"/>
        </w:rPr>
        <w:t xml:space="preserve">. </w:t>
      </w:r>
    </w:p>
    <w:p w:rsidR="00106A6D" w:rsidRPr="009F70C1" w:rsidRDefault="00106A6D" w:rsidP="00106A6D">
      <w:pPr>
        <w:numPr>
          <w:ilvl w:val="0"/>
          <w:numId w:val="1"/>
        </w:numPr>
        <w:shd w:val="clear" w:color="auto" w:fill="FFFFFF"/>
        <w:tabs>
          <w:tab w:val="left" w:pos="567"/>
        </w:tabs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Роль самостійної роботи студентів у поєднанні різних елементів навчальної діяльності (мотиваційного, емоційного, вольового тощо).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ind w:left="-567" w:right="141" w:firstLine="709"/>
        <w:jc w:val="both"/>
        <w:rPr>
          <w:b/>
          <w:sz w:val="28"/>
          <w:szCs w:val="28"/>
          <w:lang w:val="uk-UA" w:eastAsia="uk-UA"/>
        </w:rPr>
      </w:pPr>
      <w:r w:rsidRPr="009F70C1">
        <w:rPr>
          <w:sz w:val="28"/>
          <w:szCs w:val="28"/>
          <w:lang w:val="uk-UA" w:eastAsia="uk-UA"/>
        </w:rPr>
        <w:t>Змістові характеристики підготовки фахівця до майбутньої професійної діяльності.</w:t>
      </w:r>
      <w:r w:rsidRPr="009F70C1">
        <w:rPr>
          <w:b/>
          <w:sz w:val="28"/>
          <w:szCs w:val="28"/>
          <w:lang w:val="uk-UA" w:eastAsia="uk-UA"/>
        </w:rPr>
        <w:t xml:space="preserve"> 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ind w:left="-567" w:right="14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Якісний процес підготовки фахівця та його освітньо-професійна програма.</w:t>
      </w:r>
    </w:p>
    <w:p w:rsidR="00106A6D" w:rsidRPr="009F70C1" w:rsidRDefault="00106A6D" w:rsidP="00106A6D">
      <w:pPr>
        <w:numPr>
          <w:ilvl w:val="0"/>
          <w:numId w:val="1"/>
        </w:numPr>
        <w:shd w:val="clear" w:color="auto" w:fill="FFFFFF"/>
        <w:tabs>
          <w:tab w:val="left" w:pos="567"/>
        </w:tabs>
        <w:ind w:left="-567" w:right="-1" w:firstLine="709"/>
        <w:jc w:val="both"/>
        <w:rPr>
          <w:sz w:val="28"/>
          <w:szCs w:val="28"/>
          <w:lang w:val="uk-UA" w:eastAsia="uk-UA"/>
        </w:rPr>
      </w:pPr>
      <w:r w:rsidRPr="009F70C1">
        <w:rPr>
          <w:sz w:val="28"/>
          <w:szCs w:val="28"/>
          <w:lang w:val="uk-UA"/>
        </w:rPr>
        <w:t xml:space="preserve">Гуманізація </w:t>
      </w:r>
      <w:r w:rsidRPr="009F70C1">
        <w:rPr>
          <w:sz w:val="28"/>
          <w:szCs w:val="28"/>
          <w:lang w:val="uk-UA" w:eastAsia="uk-UA"/>
        </w:rPr>
        <w:t xml:space="preserve">освітньо-професійної підготовки фахівця до майбутньої професійної діяльності. </w:t>
      </w:r>
      <w:r w:rsidRPr="009F70C1">
        <w:rPr>
          <w:sz w:val="28"/>
          <w:szCs w:val="28"/>
          <w:lang w:val="uk-UA"/>
        </w:rPr>
        <w:t>Національне самоусвідомлення фахівця.</w:t>
      </w:r>
    </w:p>
    <w:p w:rsidR="00106A6D" w:rsidRPr="009F70C1" w:rsidRDefault="00106A6D" w:rsidP="00106A6D">
      <w:pPr>
        <w:numPr>
          <w:ilvl w:val="0"/>
          <w:numId w:val="1"/>
        </w:numPr>
        <w:shd w:val="clear" w:color="auto" w:fill="FFFFFF"/>
        <w:tabs>
          <w:tab w:val="left" w:pos="567"/>
        </w:tabs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Демократизація </w:t>
      </w:r>
      <w:r w:rsidRPr="009F70C1">
        <w:rPr>
          <w:sz w:val="28"/>
          <w:szCs w:val="28"/>
          <w:lang w:val="uk-UA" w:eastAsia="uk-UA"/>
        </w:rPr>
        <w:t xml:space="preserve">освітньо-професійної підготовки фахівця до майбутньої професійної діяльності </w:t>
      </w:r>
      <w:r w:rsidRPr="009F70C1">
        <w:rPr>
          <w:sz w:val="28"/>
          <w:szCs w:val="28"/>
          <w:lang w:val="uk-UA"/>
        </w:rPr>
        <w:t xml:space="preserve">та </w:t>
      </w:r>
      <w:proofErr w:type="spellStart"/>
      <w:r w:rsidRPr="009F70C1">
        <w:rPr>
          <w:sz w:val="28"/>
          <w:szCs w:val="28"/>
          <w:lang w:val="uk-UA"/>
        </w:rPr>
        <w:t>діяльнісна</w:t>
      </w:r>
      <w:proofErr w:type="spellEnd"/>
      <w:r w:rsidRPr="009F70C1">
        <w:rPr>
          <w:sz w:val="28"/>
          <w:szCs w:val="28"/>
          <w:lang w:val="uk-UA"/>
        </w:rPr>
        <w:t xml:space="preserve"> активізація майбутнього фахівця. </w:t>
      </w:r>
    </w:p>
    <w:p w:rsidR="00106A6D" w:rsidRPr="009F70C1" w:rsidRDefault="00106A6D" w:rsidP="00106A6D">
      <w:pPr>
        <w:numPr>
          <w:ilvl w:val="0"/>
          <w:numId w:val="1"/>
        </w:numPr>
        <w:shd w:val="clear" w:color="auto" w:fill="FFFFFF"/>
        <w:tabs>
          <w:tab w:val="left" w:pos="567"/>
        </w:tabs>
        <w:ind w:left="-567" w:firstLine="709"/>
        <w:jc w:val="both"/>
        <w:rPr>
          <w:sz w:val="28"/>
          <w:szCs w:val="28"/>
          <w:lang w:val="uk-UA" w:eastAsia="uk-UA"/>
        </w:rPr>
      </w:pPr>
      <w:r w:rsidRPr="009F70C1">
        <w:rPr>
          <w:sz w:val="28"/>
          <w:szCs w:val="28"/>
          <w:lang w:val="uk-UA" w:eastAsia="uk-UA"/>
        </w:rPr>
        <w:t>Проектування змістових характеристик освітньо-професійної підготовки фахівця у нових</w:t>
      </w:r>
      <w:r w:rsidRPr="009F70C1">
        <w:rPr>
          <w:sz w:val="28"/>
          <w:szCs w:val="28"/>
          <w:lang w:val="uk-UA"/>
        </w:rPr>
        <w:t xml:space="preserve"> програмах, підручниках, посібниках, інтегрованих курсах тощо.</w:t>
      </w:r>
      <w:r w:rsidRPr="009F70C1">
        <w:rPr>
          <w:sz w:val="28"/>
          <w:szCs w:val="28"/>
          <w:lang w:val="uk-UA" w:eastAsia="uk-UA"/>
        </w:rPr>
        <w:t xml:space="preserve"> </w:t>
      </w:r>
    </w:p>
    <w:p w:rsidR="00106A6D" w:rsidRPr="009F70C1" w:rsidRDefault="00106A6D" w:rsidP="00106A6D">
      <w:pPr>
        <w:numPr>
          <w:ilvl w:val="0"/>
          <w:numId w:val="1"/>
        </w:numPr>
        <w:shd w:val="clear" w:color="auto" w:fill="FFFFFF"/>
        <w:tabs>
          <w:tab w:val="left" w:pos="567"/>
        </w:tabs>
        <w:ind w:left="-567" w:firstLine="709"/>
        <w:jc w:val="both"/>
        <w:rPr>
          <w:sz w:val="28"/>
          <w:szCs w:val="28"/>
          <w:lang w:val="uk-UA" w:eastAsia="uk-UA"/>
        </w:rPr>
      </w:pPr>
      <w:r w:rsidRPr="009F70C1">
        <w:rPr>
          <w:sz w:val="28"/>
          <w:szCs w:val="28"/>
          <w:lang w:val="uk-UA" w:eastAsia="uk-UA"/>
        </w:rPr>
        <w:t>Принципи побудови моделі освітньої та професійної підготовки фахівця.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567"/>
        </w:tabs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lastRenderedPageBreak/>
        <w:t xml:space="preserve">Формування змісту </w:t>
      </w:r>
      <w:r w:rsidRPr="009F70C1">
        <w:rPr>
          <w:sz w:val="28"/>
          <w:szCs w:val="28"/>
          <w:lang w:val="uk-UA" w:eastAsia="uk-UA"/>
        </w:rPr>
        <w:t xml:space="preserve">моделювання освітньо-професійної підготовки фахівця до майбутньої професійної діяльності </w:t>
      </w:r>
      <w:r w:rsidRPr="009F70C1">
        <w:rPr>
          <w:sz w:val="28"/>
          <w:szCs w:val="28"/>
          <w:lang w:val="uk-UA"/>
        </w:rPr>
        <w:t xml:space="preserve">як закономірний об’єктивний процес (що зумовлює істотні зміни в навчальних планах, програмах, підручниках і посібниках з педагогіки чи інших педагогічних дисциплін). 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567"/>
        </w:tabs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Відображення у змісті </w:t>
      </w:r>
      <w:r w:rsidRPr="009F70C1">
        <w:rPr>
          <w:sz w:val="28"/>
          <w:szCs w:val="28"/>
          <w:lang w:val="uk-UA" w:eastAsia="uk-UA"/>
        </w:rPr>
        <w:t>моделювання освітньо-професійної підготовки фахівця до майбутньої професійної діяльності</w:t>
      </w:r>
      <w:r w:rsidRPr="009F70C1">
        <w:rPr>
          <w:sz w:val="28"/>
          <w:szCs w:val="28"/>
          <w:lang w:val="uk-UA"/>
        </w:rPr>
        <w:t xml:space="preserve"> європейського вектора розвитку та втілення у ньому європейських стандартів якості вітчизняної освіти.</w:t>
      </w:r>
    </w:p>
    <w:p w:rsidR="00106A6D" w:rsidRPr="009F70C1" w:rsidRDefault="00106A6D" w:rsidP="00106A6D">
      <w:pPr>
        <w:numPr>
          <w:ilvl w:val="0"/>
          <w:numId w:val="1"/>
        </w:numPr>
        <w:shd w:val="clear" w:color="auto" w:fill="FFFFFF"/>
        <w:tabs>
          <w:tab w:val="left" w:pos="567"/>
        </w:tabs>
        <w:ind w:left="-567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Прогностичні тенденції розвитку змісту навчання у ВНЗ</w:t>
      </w:r>
      <w:r w:rsidRPr="009F70C1">
        <w:rPr>
          <w:sz w:val="28"/>
          <w:szCs w:val="28"/>
          <w:lang w:val="uk-UA" w:eastAsia="uk-UA"/>
        </w:rPr>
        <w:t xml:space="preserve"> як результат моделювання освітньо-професійної підготовки фахівця до майбутньої професійної діяльності</w:t>
      </w:r>
      <w:r w:rsidRPr="009F70C1">
        <w:rPr>
          <w:sz w:val="28"/>
          <w:szCs w:val="28"/>
          <w:lang w:val="uk-UA"/>
        </w:rPr>
        <w:t>.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-567"/>
          <w:tab w:val="left" w:pos="567"/>
          <w:tab w:val="left" w:pos="709"/>
          <w:tab w:val="left" w:pos="993"/>
        </w:tabs>
        <w:ind w:left="-567" w:right="141" w:firstLine="709"/>
        <w:jc w:val="both"/>
        <w:rPr>
          <w:rStyle w:val="2"/>
          <w:sz w:val="28"/>
          <w:szCs w:val="28"/>
          <w:lang w:val="uk-UA"/>
        </w:rPr>
      </w:pPr>
      <w:r w:rsidRPr="009F70C1">
        <w:rPr>
          <w:rStyle w:val="2"/>
          <w:sz w:val="28"/>
          <w:szCs w:val="28"/>
          <w:lang w:val="uk-UA"/>
        </w:rPr>
        <w:t xml:space="preserve">Роль спеціалізації у підготовці до професійної діяльності фахівця. 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-567"/>
          <w:tab w:val="left" w:pos="567"/>
          <w:tab w:val="left" w:pos="709"/>
          <w:tab w:val="left" w:pos="993"/>
        </w:tabs>
        <w:ind w:left="-567" w:right="141" w:firstLine="709"/>
        <w:jc w:val="both"/>
        <w:rPr>
          <w:rStyle w:val="2"/>
          <w:sz w:val="28"/>
          <w:szCs w:val="28"/>
          <w:lang w:val="uk-UA"/>
        </w:rPr>
      </w:pPr>
      <w:r w:rsidRPr="009F70C1">
        <w:rPr>
          <w:rStyle w:val="2"/>
          <w:sz w:val="28"/>
          <w:szCs w:val="28"/>
          <w:lang w:val="uk-UA"/>
        </w:rPr>
        <w:t>Структура професійної діяльності педагога та класифікація її структурних елементів (педагогічні цілі і завдання, мотиви і предмет, засоби і способи, аналіз і контроль результатів).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-567"/>
          <w:tab w:val="left" w:pos="567"/>
          <w:tab w:val="left" w:pos="709"/>
          <w:tab w:val="left" w:pos="993"/>
        </w:tabs>
        <w:ind w:left="-567" w:right="141" w:firstLine="709"/>
        <w:jc w:val="both"/>
        <w:rPr>
          <w:rStyle w:val="2"/>
          <w:sz w:val="28"/>
          <w:szCs w:val="28"/>
          <w:lang w:val="uk-UA"/>
        </w:rPr>
      </w:pPr>
      <w:r w:rsidRPr="009F70C1">
        <w:rPr>
          <w:sz w:val="28"/>
          <w:szCs w:val="28"/>
          <w:lang w:val="uk-UA" w:eastAsia="uk-UA"/>
        </w:rPr>
        <w:t xml:space="preserve">Зміст </w:t>
      </w:r>
      <w:r w:rsidRPr="009F70C1">
        <w:rPr>
          <w:sz w:val="28"/>
          <w:szCs w:val="28"/>
          <w:lang w:val="uk-UA"/>
        </w:rPr>
        <w:t>циклів підготовки майбутнього фахівця.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-567"/>
          <w:tab w:val="left" w:pos="-284"/>
          <w:tab w:val="left" w:pos="567"/>
          <w:tab w:val="left" w:pos="993"/>
        </w:tabs>
        <w:ind w:left="-567" w:right="141" w:firstLine="709"/>
        <w:jc w:val="both"/>
        <w:rPr>
          <w:sz w:val="28"/>
          <w:szCs w:val="28"/>
          <w:lang w:val="uk-UA"/>
        </w:rPr>
      </w:pPr>
      <w:r w:rsidRPr="009F70C1">
        <w:rPr>
          <w:rStyle w:val="2"/>
          <w:sz w:val="28"/>
          <w:szCs w:val="28"/>
          <w:lang w:val="uk-UA"/>
        </w:rPr>
        <w:t xml:space="preserve">Структура професійної діяльності педагога як основа </w:t>
      </w:r>
      <w:r w:rsidRPr="009F70C1">
        <w:rPr>
          <w:sz w:val="28"/>
          <w:szCs w:val="28"/>
          <w:lang w:val="uk-UA"/>
        </w:rPr>
        <w:t xml:space="preserve">формування змісту </w:t>
      </w:r>
      <w:r w:rsidRPr="009F70C1">
        <w:rPr>
          <w:sz w:val="28"/>
          <w:szCs w:val="28"/>
          <w:lang w:val="uk-UA" w:eastAsia="uk-UA"/>
        </w:rPr>
        <w:t>моделювання освітньо-професійної підготовки фахівця до майбутньої професійної діяльності</w:t>
      </w:r>
      <w:r w:rsidRPr="009F70C1">
        <w:rPr>
          <w:rStyle w:val="2"/>
          <w:sz w:val="28"/>
          <w:szCs w:val="28"/>
          <w:lang w:val="uk-UA"/>
        </w:rPr>
        <w:t>.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ind w:left="-567" w:right="14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Структурно-логічна схема</w:t>
      </w:r>
      <w:r w:rsidRPr="009F70C1">
        <w:rPr>
          <w:sz w:val="28"/>
          <w:szCs w:val="28"/>
          <w:lang w:val="uk-UA" w:eastAsia="uk-UA"/>
        </w:rPr>
        <w:t xml:space="preserve"> </w:t>
      </w:r>
      <w:r w:rsidRPr="009F70C1">
        <w:rPr>
          <w:sz w:val="28"/>
          <w:szCs w:val="28"/>
          <w:lang w:val="uk-UA"/>
        </w:rPr>
        <w:t>підготовки майбутнього фахівця</w:t>
      </w:r>
      <w:r w:rsidRPr="009F70C1">
        <w:rPr>
          <w:sz w:val="28"/>
          <w:szCs w:val="28"/>
          <w:lang w:val="uk-UA" w:eastAsia="uk-UA"/>
        </w:rPr>
        <w:t xml:space="preserve"> як основа розподілу змісту циклів підготовки за навчальними дисциплінами.</w:t>
      </w:r>
      <w:r w:rsidRPr="009F70C1">
        <w:rPr>
          <w:rStyle w:val="2"/>
          <w:sz w:val="28"/>
          <w:szCs w:val="28"/>
          <w:lang w:val="uk-UA"/>
        </w:rPr>
        <w:t>)</w:t>
      </w:r>
      <w:r w:rsidRPr="009F70C1">
        <w:rPr>
          <w:sz w:val="28"/>
          <w:szCs w:val="28"/>
          <w:lang w:val="uk-UA"/>
        </w:rPr>
        <w:t xml:space="preserve"> та цілі освітньої та професійної підготовки фахівця у вищому навчальному закладі. 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567"/>
        </w:tabs>
        <w:ind w:left="-567" w:right="141" w:firstLine="709"/>
        <w:jc w:val="both"/>
        <w:outlineLvl w:val="0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Приклади структурування навчального матеріалу та розділів дисципліни.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567"/>
        </w:tabs>
        <w:ind w:left="-567" w:firstLine="709"/>
        <w:rPr>
          <w:rStyle w:val="2"/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Приклади структурування навчального матеріалу з педагогіки.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-567"/>
          <w:tab w:val="left" w:pos="567"/>
          <w:tab w:val="left" w:pos="993"/>
        </w:tabs>
        <w:ind w:left="-567" w:right="14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Педагогічний інструментарій діяльності фахівця. 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567"/>
        </w:tabs>
        <w:ind w:left="-567" w:right="141" w:firstLine="709"/>
        <w:jc w:val="both"/>
        <w:outlineLvl w:val="0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Значення самостійного навчання. Моделювання самостійної навчальної діяльності учнів чи студентів та керівництво їхньою самостійною роботою.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567"/>
        </w:tabs>
        <w:ind w:left="-567" w:right="141" w:firstLine="709"/>
        <w:jc w:val="both"/>
        <w:outlineLvl w:val="0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Керівництво пізнавальною діяльністю студентів.</w:t>
      </w:r>
    </w:p>
    <w:p w:rsidR="00106A6D" w:rsidRPr="009F70C1" w:rsidRDefault="00106A6D" w:rsidP="00106A6D">
      <w:pPr>
        <w:numPr>
          <w:ilvl w:val="0"/>
          <w:numId w:val="1"/>
        </w:numPr>
        <w:shd w:val="clear" w:color="auto" w:fill="FFFFFF"/>
        <w:tabs>
          <w:tab w:val="left" w:pos="567"/>
        </w:tabs>
        <w:ind w:left="-567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Функції педагога у підготовці до організації сприятливих умов розвитку особистості.</w:t>
      </w:r>
    </w:p>
    <w:p w:rsidR="00106A6D" w:rsidRPr="009F70C1" w:rsidRDefault="00106A6D" w:rsidP="00106A6D">
      <w:pPr>
        <w:numPr>
          <w:ilvl w:val="0"/>
          <w:numId w:val="1"/>
        </w:numPr>
        <w:shd w:val="clear" w:color="auto" w:fill="FFFFFF"/>
        <w:tabs>
          <w:tab w:val="left" w:pos="567"/>
        </w:tabs>
        <w:ind w:left="-567" w:firstLine="709"/>
        <w:jc w:val="both"/>
        <w:rPr>
          <w:sz w:val="28"/>
          <w:szCs w:val="28"/>
          <w:lang w:val="uk-UA"/>
        </w:rPr>
      </w:pPr>
      <w:r w:rsidRPr="009F70C1">
        <w:rPr>
          <w:bCs/>
          <w:sz w:val="28"/>
          <w:szCs w:val="28"/>
          <w:lang w:val="uk-UA"/>
        </w:rPr>
        <w:t>Використання</w:t>
      </w:r>
      <w:r w:rsidRPr="009F70C1">
        <w:rPr>
          <w:b/>
          <w:bCs/>
          <w:sz w:val="28"/>
          <w:szCs w:val="28"/>
          <w:lang w:val="uk-UA"/>
        </w:rPr>
        <w:t xml:space="preserve"> </w:t>
      </w:r>
      <w:r w:rsidRPr="009F70C1">
        <w:rPr>
          <w:sz w:val="28"/>
          <w:szCs w:val="28"/>
          <w:lang w:val="uk-UA"/>
        </w:rPr>
        <w:t xml:space="preserve">пошукових і творчих методів у практичній реалізації змісту </w:t>
      </w:r>
      <w:r w:rsidRPr="009F70C1">
        <w:rPr>
          <w:sz w:val="28"/>
          <w:szCs w:val="28"/>
          <w:lang w:val="uk-UA" w:eastAsia="uk-UA"/>
        </w:rPr>
        <w:t>освітньо-професійної підготовки фахівця</w:t>
      </w:r>
      <w:r w:rsidRPr="009F70C1">
        <w:rPr>
          <w:sz w:val="28"/>
          <w:szCs w:val="28"/>
          <w:lang w:val="uk-UA"/>
        </w:rPr>
        <w:t xml:space="preserve"> у З</w:t>
      </w:r>
      <w:r w:rsidR="003F72E5" w:rsidRPr="009F70C1">
        <w:rPr>
          <w:sz w:val="28"/>
          <w:szCs w:val="28"/>
          <w:lang w:val="uk-UA"/>
        </w:rPr>
        <w:t>В</w:t>
      </w:r>
      <w:r w:rsidR="003F72E5">
        <w:rPr>
          <w:sz w:val="28"/>
          <w:szCs w:val="28"/>
          <w:lang w:val="uk-UA"/>
        </w:rPr>
        <w:t>О</w:t>
      </w:r>
      <w:r w:rsidRPr="009F70C1">
        <w:rPr>
          <w:sz w:val="28"/>
          <w:szCs w:val="28"/>
          <w:lang w:val="uk-UA"/>
        </w:rPr>
        <w:t>.</w:t>
      </w:r>
    </w:p>
    <w:p w:rsidR="00106A6D" w:rsidRPr="009F70C1" w:rsidRDefault="00106A6D" w:rsidP="00106A6D">
      <w:pPr>
        <w:numPr>
          <w:ilvl w:val="0"/>
          <w:numId w:val="1"/>
        </w:numPr>
        <w:shd w:val="clear" w:color="auto" w:fill="FFFFFF"/>
        <w:tabs>
          <w:tab w:val="left" w:pos="567"/>
        </w:tabs>
        <w:ind w:left="-567" w:firstLine="709"/>
        <w:jc w:val="both"/>
        <w:rPr>
          <w:sz w:val="28"/>
          <w:szCs w:val="28"/>
          <w:lang w:val="uk-UA"/>
        </w:rPr>
      </w:pPr>
      <w:r w:rsidRPr="009F70C1">
        <w:rPr>
          <w:bCs/>
          <w:sz w:val="28"/>
          <w:szCs w:val="28"/>
          <w:lang w:val="uk-UA"/>
        </w:rPr>
        <w:t>Використання</w:t>
      </w:r>
      <w:r w:rsidRPr="009F70C1">
        <w:rPr>
          <w:b/>
          <w:bCs/>
          <w:sz w:val="28"/>
          <w:szCs w:val="28"/>
          <w:lang w:val="uk-UA"/>
        </w:rPr>
        <w:t xml:space="preserve"> </w:t>
      </w:r>
      <w:r w:rsidRPr="009F70C1">
        <w:rPr>
          <w:sz w:val="28"/>
          <w:szCs w:val="28"/>
          <w:lang w:val="uk-UA"/>
        </w:rPr>
        <w:t xml:space="preserve">форм самостійної роботи (індивідуальних, роботи в парах, роботи в групах) у практичній реалізації змісту </w:t>
      </w:r>
      <w:r w:rsidRPr="009F70C1">
        <w:rPr>
          <w:sz w:val="28"/>
          <w:szCs w:val="28"/>
          <w:lang w:val="uk-UA" w:eastAsia="uk-UA"/>
        </w:rPr>
        <w:t>освітньо-професійної підготовки фахівця</w:t>
      </w:r>
      <w:r w:rsidRPr="009F70C1">
        <w:rPr>
          <w:sz w:val="28"/>
          <w:szCs w:val="28"/>
          <w:lang w:val="uk-UA"/>
        </w:rPr>
        <w:t xml:space="preserve"> у ВНЗ.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-567"/>
          <w:tab w:val="left" w:pos="567"/>
        </w:tabs>
        <w:ind w:left="-567" w:right="141" w:firstLine="709"/>
        <w:jc w:val="both"/>
        <w:outlineLvl w:val="0"/>
        <w:rPr>
          <w:sz w:val="28"/>
          <w:szCs w:val="28"/>
          <w:lang w:val="uk-UA"/>
        </w:rPr>
      </w:pPr>
      <w:r w:rsidRPr="009F70C1">
        <w:rPr>
          <w:bCs/>
          <w:sz w:val="28"/>
          <w:szCs w:val="28"/>
          <w:lang w:val="uk-UA"/>
        </w:rPr>
        <w:t>Використання</w:t>
      </w:r>
      <w:r w:rsidRPr="009F70C1">
        <w:rPr>
          <w:b/>
          <w:bCs/>
          <w:sz w:val="28"/>
          <w:szCs w:val="28"/>
          <w:lang w:val="uk-UA"/>
        </w:rPr>
        <w:t xml:space="preserve"> </w:t>
      </w:r>
      <w:r w:rsidRPr="009F70C1">
        <w:rPr>
          <w:sz w:val="28"/>
          <w:szCs w:val="28"/>
          <w:lang w:val="uk-UA"/>
        </w:rPr>
        <w:t xml:space="preserve">засобів індивідуального призначення у практичній реалізації змісту </w:t>
      </w:r>
      <w:r w:rsidRPr="009F70C1">
        <w:rPr>
          <w:sz w:val="28"/>
          <w:szCs w:val="28"/>
          <w:lang w:val="uk-UA" w:eastAsia="uk-UA"/>
        </w:rPr>
        <w:t>освітньо-професійної підготовки фахівця</w:t>
      </w:r>
      <w:r w:rsidRPr="009F70C1">
        <w:rPr>
          <w:sz w:val="28"/>
          <w:szCs w:val="28"/>
          <w:lang w:val="uk-UA"/>
        </w:rPr>
        <w:t xml:space="preserve"> у З</w:t>
      </w:r>
      <w:r w:rsidR="003F72E5" w:rsidRPr="009F70C1">
        <w:rPr>
          <w:sz w:val="28"/>
          <w:szCs w:val="28"/>
          <w:lang w:val="uk-UA"/>
        </w:rPr>
        <w:t>В</w:t>
      </w:r>
      <w:r w:rsidR="003F72E5">
        <w:rPr>
          <w:sz w:val="28"/>
          <w:szCs w:val="28"/>
          <w:lang w:val="uk-UA"/>
        </w:rPr>
        <w:t>О</w:t>
      </w:r>
      <w:r w:rsidRPr="009F70C1">
        <w:rPr>
          <w:sz w:val="28"/>
          <w:szCs w:val="28"/>
          <w:lang w:val="uk-UA"/>
        </w:rPr>
        <w:t>.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-567"/>
          <w:tab w:val="left" w:pos="567"/>
        </w:tabs>
        <w:ind w:left="-567" w:right="141" w:firstLine="709"/>
        <w:jc w:val="both"/>
        <w:outlineLvl w:val="0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Чинники </w:t>
      </w:r>
      <w:r w:rsidRPr="009F70C1">
        <w:rPr>
          <w:sz w:val="28"/>
          <w:szCs w:val="28"/>
          <w:lang w:val="uk-UA" w:eastAsia="uk-UA"/>
        </w:rPr>
        <w:t>успішної реалізації моделі освітньо-професійної підготовки фахівця до майбутньої професійної діяльності</w:t>
      </w:r>
      <w:r w:rsidRPr="009F70C1">
        <w:rPr>
          <w:sz w:val="28"/>
          <w:szCs w:val="28"/>
          <w:lang w:val="uk-UA"/>
        </w:rPr>
        <w:t>: демократична структура навчально-виховного процесу, урахування запитів практики та</w:t>
      </w:r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>ін.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-567"/>
          <w:tab w:val="left" w:pos="567"/>
        </w:tabs>
        <w:ind w:left="-567" w:right="141" w:firstLine="709"/>
        <w:jc w:val="both"/>
        <w:outlineLvl w:val="0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Чинники </w:t>
      </w:r>
      <w:r w:rsidRPr="009F70C1">
        <w:rPr>
          <w:sz w:val="28"/>
          <w:szCs w:val="28"/>
          <w:lang w:val="uk-UA" w:eastAsia="uk-UA"/>
        </w:rPr>
        <w:t>успішної реалізації моделі освітньо-професійної підготовки фахівця до майбутньої професійної діяльності</w:t>
      </w:r>
      <w:r w:rsidRPr="009F70C1">
        <w:rPr>
          <w:sz w:val="28"/>
          <w:szCs w:val="28"/>
          <w:lang w:val="uk-UA"/>
        </w:rPr>
        <w:t>: оптимальне поєднання форм і методів самостійної роботи студента, індивідуалізація та</w:t>
      </w:r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>ін.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567"/>
        </w:tabs>
        <w:ind w:left="-567" w:right="-1" w:firstLine="709"/>
        <w:jc w:val="both"/>
        <w:rPr>
          <w:b/>
          <w:bCs/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Чинники </w:t>
      </w:r>
      <w:r w:rsidRPr="009F70C1">
        <w:rPr>
          <w:sz w:val="28"/>
          <w:szCs w:val="28"/>
          <w:lang w:val="uk-UA" w:eastAsia="uk-UA"/>
        </w:rPr>
        <w:t>успішної реалізації моделі освітньо-професійної підготовки фахівця до майбутньої професійної діяльності</w:t>
      </w:r>
      <w:r w:rsidRPr="009F70C1">
        <w:rPr>
          <w:sz w:val="28"/>
          <w:szCs w:val="28"/>
          <w:lang w:val="uk-UA"/>
        </w:rPr>
        <w:t>: диференціація, позитивний психологічний клімат в організації навчальної діяльності та</w:t>
      </w:r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>ін.</w:t>
      </w:r>
      <w:r w:rsidRPr="009F70C1">
        <w:rPr>
          <w:b/>
          <w:bCs/>
          <w:sz w:val="28"/>
          <w:szCs w:val="28"/>
          <w:lang w:val="uk-UA"/>
        </w:rPr>
        <w:t xml:space="preserve"> 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567"/>
        </w:tabs>
        <w:ind w:left="-567" w:right="-1" w:firstLine="709"/>
        <w:jc w:val="both"/>
        <w:rPr>
          <w:b/>
          <w:bCs/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lastRenderedPageBreak/>
        <w:t xml:space="preserve">Чинники </w:t>
      </w:r>
      <w:r w:rsidRPr="009F70C1">
        <w:rPr>
          <w:sz w:val="28"/>
          <w:szCs w:val="28"/>
          <w:lang w:val="uk-UA" w:eastAsia="uk-UA"/>
        </w:rPr>
        <w:t>успішної реалізації моделі освітньо-професійної підготовки фахівця до майбутньої професійної діяльності</w:t>
      </w:r>
      <w:r w:rsidRPr="009F70C1">
        <w:rPr>
          <w:sz w:val="28"/>
          <w:szCs w:val="28"/>
          <w:lang w:val="uk-UA"/>
        </w:rPr>
        <w:t>: приклад педагога для наслідування та</w:t>
      </w:r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>ін.</w:t>
      </w:r>
      <w:r w:rsidRPr="009F70C1">
        <w:rPr>
          <w:b/>
          <w:bCs/>
          <w:sz w:val="28"/>
          <w:szCs w:val="28"/>
          <w:lang w:val="uk-UA"/>
        </w:rPr>
        <w:t xml:space="preserve"> 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567"/>
        </w:tabs>
        <w:ind w:left="-567" w:right="-1" w:firstLine="709"/>
        <w:jc w:val="both"/>
        <w:rPr>
          <w:b/>
          <w:bCs/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Чинники </w:t>
      </w:r>
      <w:r w:rsidRPr="009F70C1">
        <w:rPr>
          <w:sz w:val="28"/>
          <w:szCs w:val="28"/>
          <w:lang w:val="uk-UA" w:eastAsia="uk-UA"/>
        </w:rPr>
        <w:t>успішної реалізації моделі освітньо-професійної підготовки фахівця до майбутньої професійної діяльності</w:t>
      </w:r>
      <w:r w:rsidRPr="009F70C1">
        <w:rPr>
          <w:sz w:val="28"/>
          <w:szCs w:val="28"/>
          <w:lang w:val="uk-UA"/>
        </w:rPr>
        <w:t xml:space="preserve">: </w:t>
      </w:r>
      <w:r w:rsidRPr="009F70C1">
        <w:rPr>
          <w:color w:val="000000"/>
          <w:sz w:val="28"/>
          <w:szCs w:val="28"/>
          <w:lang w:val="uk-UA"/>
        </w:rPr>
        <w:t xml:space="preserve">раціональна організація розумової праці </w:t>
      </w:r>
      <w:r w:rsidRPr="009F70C1">
        <w:rPr>
          <w:sz w:val="28"/>
          <w:szCs w:val="28"/>
          <w:lang w:val="uk-UA"/>
        </w:rPr>
        <w:t>та</w:t>
      </w:r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>ін.</w:t>
      </w:r>
      <w:r w:rsidRPr="009F70C1">
        <w:rPr>
          <w:b/>
          <w:bCs/>
          <w:sz w:val="28"/>
          <w:szCs w:val="28"/>
          <w:lang w:val="uk-UA"/>
        </w:rPr>
        <w:t xml:space="preserve"> </w:t>
      </w:r>
    </w:p>
    <w:p w:rsidR="00106A6D" w:rsidRPr="009F70C1" w:rsidRDefault="00106A6D" w:rsidP="00106A6D">
      <w:pPr>
        <w:numPr>
          <w:ilvl w:val="0"/>
          <w:numId w:val="1"/>
        </w:numPr>
        <w:shd w:val="clear" w:color="auto" w:fill="FFFFFF"/>
        <w:tabs>
          <w:tab w:val="left" w:pos="567"/>
        </w:tabs>
        <w:ind w:left="-567" w:right="-1" w:firstLine="709"/>
        <w:jc w:val="both"/>
        <w:rPr>
          <w:b/>
          <w:bCs/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Чинники </w:t>
      </w:r>
      <w:r w:rsidRPr="009F70C1">
        <w:rPr>
          <w:sz w:val="28"/>
          <w:szCs w:val="28"/>
          <w:lang w:val="uk-UA" w:eastAsia="uk-UA"/>
        </w:rPr>
        <w:t>успішної реалізації моделі освітньо-професійної підготовки фахівця до майбутньої професійної діяльності</w:t>
      </w:r>
      <w:r w:rsidRPr="009F70C1">
        <w:rPr>
          <w:sz w:val="28"/>
          <w:szCs w:val="28"/>
          <w:lang w:val="uk-UA"/>
        </w:rPr>
        <w:t>: використання різноманітних джерел розвитку змісту та</w:t>
      </w:r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>ін.</w:t>
      </w:r>
      <w:r w:rsidRPr="009F70C1">
        <w:rPr>
          <w:b/>
          <w:bCs/>
          <w:sz w:val="28"/>
          <w:szCs w:val="28"/>
          <w:lang w:val="uk-UA"/>
        </w:rPr>
        <w:t xml:space="preserve"> </w:t>
      </w:r>
    </w:p>
    <w:p w:rsidR="00106A6D" w:rsidRPr="009F70C1" w:rsidRDefault="00106A6D" w:rsidP="00106A6D">
      <w:pPr>
        <w:numPr>
          <w:ilvl w:val="0"/>
          <w:numId w:val="1"/>
        </w:numPr>
        <w:shd w:val="clear" w:color="auto" w:fill="FFFFFF"/>
        <w:tabs>
          <w:tab w:val="left" w:pos="567"/>
        </w:tabs>
        <w:ind w:left="-567" w:firstLine="709"/>
        <w:jc w:val="both"/>
        <w:rPr>
          <w:sz w:val="28"/>
          <w:szCs w:val="28"/>
          <w:lang w:val="uk-UA" w:eastAsia="uk-UA"/>
        </w:rPr>
      </w:pPr>
      <w:r w:rsidRPr="009F70C1">
        <w:rPr>
          <w:sz w:val="28"/>
          <w:szCs w:val="28"/>
          <w:lang w:val="uk-UA"/>
        </w:rPr>
        <w:t>Виробничі функції діяльності фахівця</w:t>
      </w:r>
      <w:r w:rsidRPr="009F70C1">
        <w:rPr>
          <w:sz w:val="28"/>
          <w:szCs w:val="28"/>
          <w:lang w:val="uk-UA" w:eastAsia="uk-UA"/>
        </w:rPr>
        <w:t xml:space="preserve"> та формування змістових характеристик освітньо-професійної підготовки фахівця до майбутньої професійної діяльності. </w:t>
      </w:r>
    </w:p>
    <w:p w:rsidR="00106A6D" w:rsidRPr="009F70C1" w:rsidRDefault="00106A6D" w:rsidP="00106A6D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ind w:left="-567" w:right="141" w:firstLine="709"/>
        <w:jc w:val="both"/>
        <w:rPr>
          <w:rStyle w:val="2"/>
          <w:sz w:val="28"/>
          <w:szCs w:val="28"/>
          <w:lang w:val="uk-UA"/>
        </w:rPr>
      </w:pPr>
      <w:proofErr w:type="spellStart"/>
      <w:r w:rsidRPr="009F70C1">
        <w:rPr>
          <w:sz w:val="28"/>
          <w:szCs w:val="28"/>
          <w:lang w:val="uk-UA" w:eastAsia="uk-UA"/>
        </w:rPr>
        <w:t>.</w:t>
      </w:r>
      <w:r w:rsidRPr="009F70C1">
        <w:rPr>
          <w:rStyle w:val="2"/>
          <w:sz w:val="28"/>
          <w:szCs w:val="28"/>
          <w:lang w:val="uk-UA"/>
        </w:rPr>
        <w:t>Формування</w:t>
      </w:r>
      <w:proofErr w:type="spellEnd"/>
      <w:r w:rsidRPr="009F70C1">
        <w:rPr>
          <w:rStyle w:val="2"/>
          <w:sz w:val="28"/>
          <w:szCs w:val="28"/>
          <w:lang w:val="uk-UA"/>
        </w:rPr>
        <w:t xml:space="preserve"> системи соціально-гуманітарних умінь, аналіз змісту освіти та освітньо-кваліфікаційна характеристика фахівця.</w:t>
      </w:r>
    </w:p>
    <w:p w:rsidR="00106A6D" w:rsidRPr="009F70C1" w:rsidRDefault="00106A6D" w:rsidP="00106A6D">
      <w:pPr>
        <w:numPr>
          <w:ilvl w:val="0"/>
          <w:numId w:val="1"/>
        </w:numPr>
        <w:shd w:val="clear" w:color="auto" w:fill="FFFFFF"/>
        <w:tabs>
          <w:tab w:val="left" w:pos="567"/>
        </w:tabs>
        <w:ind w:left="-567" w:right="-1" w:firstLine="709"/>
        <w:jc w:val="both"/>
        <w:rPr>
          <w:sz w:val="28"/>
          <w:szCs w:val="28"/>
          <w:lang w:val="uk-UA" w:eastAsia="uk-UA"/>
        </w:rPr>
      </w:pPr>
      <w:r w:rsidRPr="009F70C1">
        <w:rPr>
          <w:sz w:val="28"/>
          <w:szCs w:val="28"/>
          <w:lang w:val="uk-UA"/>
        </w:rPr>
        <w:t>Поєднання професійно значущих якостей студентів (їхніх здібностей, потреб, інтересів, нахилів, бажань, емоційно-вольових якостей тощо) та надання навчальному процесу творчого характеру.</w:t>
      </w:r>
    </w:p>
    <w:p w:rsidR="00106A6D" w:rsidRPr="009F70C1" w:rsidRDefault="00106A6D" w:rsidP="00106A6D">
      <w:pPr>
        <w:numPr>
          <w:ilvl w:val="0"/>
          <w:numId w:val="1"/>
        </w:numPr>
        <w:shd w:val="clear" w:color="auto" w:fill="FFFFFF"/>
        <w:tabs>
          <w:tab w:val="left" w:pos="567"/>
        </w:tabs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Реалізація методологічних підходів освітньої та професійної підготовки фахівця у ВНЗ, гуманістичного та демократичного змісту педагогічної освіти.</w:t>
      </w:r>
    </w:p>
    <w:p w:rsidR="00106A6D" w:rsidRPr="009F70C1" w:rsidRDefault="00106A6D" w:rsidP="00106A6D">
      <w:pPr>
        <w:numPr>
          <w:ilvl w:val="0"/>
          <w:numId w:val="1"/>
        </w:numPr>
        <w:shd w:val="clear" w:color="auto" w:fill="FFFFFF"/>
        <w:tabs>
          <w:tab w:val="left" w:pos="567"/>
        </w:tabs>
        <w:ind w:left="-567" w:firstLine="709"/>
        <w:jc w:val="both"/>
        <w:rPr>
          <w:bCs/>
          <w:sz w:val="28"/>
          <w:szCs w:val="28"/>
          <w:lang w:val="uk-UA"/>
        </w:rPr>
      </w:pPr>
      <w:r w:rsidRPr="009F70C1">
        <w:rPr>
          <w:sz w:val="28"/>
          <w:szCs w:val="28"/>
          <w:lang w:val="uk-UA" w:eastAsia="uk-UA"/>
        </w:rPr>
        <w:t>Системний аналіз професійної і соціальної діяльності фахівця та побудова теоретичної основи загальної схеми формування змісту навчання.</w:t>
      </w:r>
    </w:p>
    <w:p w:rsidR="00106A6D" w:rsidRPr="009F70C1" w:rsidRDefault="00106A6D" w:rsidP="00106A6D">
      <w:pPr>
        <w:tabs>
          <w:tab w:val="left" w:pos="567"/>
        </w:tabs>
        <w:ind w:left="-567" w:firstLine="709"/>
        <w:rPr>
          <w:sz w:val="28"/>
          <w:szCs w:val="28"/>
          <w:lang w:val="uk-UA"/>
        </w:rPr>
      </w:pPr>
    </w:p>
    <w:p w:rsidR="00106A6D" w:rsidRDefault="00106A6D" w:rsidP="00106A6D"/>
    <w:p w:rsidR="00F11674" w:rsidRDefault="00F11674"/>
    <w:sectPr w:rsidR="00F11674" w:rsidSect="00706FA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81801"/>
    <w:multiLevelType w:val="hybridMultilevel"/>
    <w:tmpl w:val="B05EB912"/>
    <w:lvl w:ilvl="0" w:tplc="7E668E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106A6D"/>
    <w:rsid w:val="00106A6D"/>
    <w:rsid w:val="00120B66"/>
    <w:rsid w:val="003F72E5"/>
    <w:rsid w:val="00F11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ий текст2"/>
    <w:rsid w:val="00106A6D"/>
    <w:rPr>
      <w:sz w:val="27"/>
      <w:szCs w:val="27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4303</Words>
  <Characters>2454</Characters>
  <Application>Microsoft Office Word</Application>
  <DocSecurity>0</DocSecurity>
  <Lines>20</Lines>
  <Paragraphs>13</Paragraphs>
  <ScaleCrop>false</ScaleCrop>
  <Company/>
  <LinksUpToDate>false</LinksUpToDate>
  <CharactersWithSpaces>6744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2020-03-14T07:52:00Z</dcterms:created>
  <dcterms:modified xsi:type="dcterms:W3CDTF">2020-03-14T15:14:00Z</dcterms:modified>
</cp:coreProperties>
</file>